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E4BFB3B" w14:textId="77777777" w:rsidR="006347FB" w:rsidRDefault="006347FB" w:rsidP="006347FB">
      <w:pPr>
        <w:jc w:val="right"/>
        <w:rPr>
          <w:rFonts w:ascii="Calibri" w:hAnsi="Calibri" w:cs="Calibri"/>
        </w:rPr>
      </w:pPr>
    </w:p>
    <w:p w14:paraId="1F6864A0" w14:textId="77777777" w:rsidR="004E47C6" w:rsidRDefault="004E47C6" w:rsidP="00A06D12">
      <w:pPr>
        <w:rPr>
          <w:rFonts w:ascii="Calibri" w:hAnsi="Calibri" w:cs="Calibri"/>
        </w:rPr>
      </w:pPr>
    </w:p>
    <w:p w14:paraId="02E90247" w14:textId="77777777" w:rsidR="004E47C6" w:rsidRDefault="004E47C6" w:rsidP="006347FB">
      <w:pPr>
        <w:jc w:val="right"/>
        <w:rPr>
          <w:rFonts w:ascii="Calibri" w:hAnsi="Calibri" w:cs="Calibri"/>
        </w:rPr>
      </w:pPr>
    </w:p>
    <w:p w14:paraId="40092174" w14:textId="094B0A7E" w:rsidR="004E47C6" w:rsidRPr="00F147C3" w:rsidRDefault="004E47C6" w:rsidP="006347FB">
      <w:pPr>
        <w:jc w:val="both"/>
        <w:rPr>
          <w:b/>
        </w:rPr>
      </w:pPr>
      <w:r w:rsidRPr="00F147C3">
        <w:rPr>
          <w:b/>
        </w:rPr>
        <w:t xml:space="preserve">Allegato </w:t>
      </w:r>
      <w:r w:rsidR="00F147C3" w:rsidRPr="00F147C3">
        <w:rPr>
          <w:b/>
        </w:rPr>
        <w:t>D</w:t>
      </w:r>
    </w:p>
    <w:p w14:paraId="395539CF" w14:textId="77777777" w:rsidR="004E47C6" w:rsidRPr="00F147C3" w:rsidRDefault="004E47C6" w:rsidP="006347FB">
      <w:pPr>
        <w:jc w:val="both"/>
        <w:rPr>
          <w:b/>
        </w:rPr>
      </w:pPr>
    </w:p>
    <w:p w14:paraId="15977C70" w14:textId="77777777" w:rsidR="004E47C6" w:rsidRPr="00F147C3" w:rsidRDefault="004E47C6" w:rsidP="006347FB">
      <w:pPr>
        <w:jc w:val="both"/>
        <w:rPr>
          <w:b/>
        </w:rPr>
      </w:pPr>
    </w:p>
    <w:p w14:paraId="58385E6D" w14:textId="76482C57" w:rsidR="00F61CB8" w:rsidRPr="00840EEC" w:rsidRDefault="004E47C6" w:rsidP="006347FB">
      <w:pPr>
        <w:jc w:val="both"/>
        <w:rPr>
          <w:b/>
        </w:rPr>
      </w:pPr>
      <w:r w:rsidRPr="00F147C3">
        <w:rPr>
          <w:b/>
        </w:rPr>
        <w:t>ALLEGATO</w:t>
      </w:r>
      <w:r w:rsidR="00F147C3">
        <w:rPr>
          <w:b/>
        </w:rPr>
        <w:t xml:space="preserve"> </w:t>
      </w:r>
      <w:r w:rsidR="00F147C3" w:rsidRPr="00F147C3">
        <w:rPr>
          <w:b/>
        </w:rPr>
        <w:t>D</w:t>
      </w:r>
      <w:r w:rsidRPr="00F147C3">
        <w:rPr>
          <w:b/>
        </w:rPr>
        <w:t xml:space="preserve"> AL DISCIPLINARE DI GARA PER L’AFFIDAMENTO DELLA GESTIONE DEL </w:t>
      </w:r>
      <w:r w:rsidRPr="00F147C3">
        <w:rPr>
          <w:b/>
          <w:kern w:val="0"/>
          <w:lang w:eastAsia="it-IT"/>
        </w:rPr>
        <w:t>SERVIZIO</w:t>
      </w:r>
      <w:r w:rsidRPr="00840EEC">
        <w:rPr>
          <w:b/>
          <w:kern w:val="0"/>
          <w:lang w:eastAsia="it-IT"/>
        </w:rPr>
        <w:t xml:space="preserve"> DI TESORERIA DEL CONSO</w:t>
      </w:r>
      <w:r w:rsidR="009E4F1F">
        <w:rPr>
          <w:b/>
          <w:kern w:val="0"/>
          <w:lang w:eastAsia="it-IT"/>
        </w:rPr>
        <w:t xml:space="preserve">RZIO SERVIZI SOCIALI IN.RE.TE. </w:t>
      </w:r>
    </w:p>
    <w:p w14:paraId="505BD8B3" w14:textId="77777777" w:rsidR="00F61CB8" w:rsidRDefault="00F61CB8" w:rsidP="006347FB">
      <w:pPr>
        <w:jc w:val="both"/>
        <w:rPr>
          <w:b/>
        </w:rPr>
      </w:pPr>
    </w:p>
    <w:p w14:paraId="11AD2FA6" w14:textId="429F2811" w:rsidR="00F1224C" w:rsidRPr="00840EEC" w:rsidRDefault="00840EEC" w:rsidP="006950FE">
      <w:pPr>
        <w:pStyle w:val="Paragrafoelenco"/>
        <w:tabs>
          <w:tab w:val="left" w:pos="1260"/>
        </w:tabs>
        <w:ind w:left="0"/>
        <w:jc w:val="both"/>
        <w:rPr>
          <w:b/>
          <w:bCs/>
        </w:rPr>
      </w:pPr>
      <w:r w:rsidRPr="00840EEC">
        <w:rPr>
          <w:b/>
          <w:bCs/>
        </w:rPr>
        <w:t xml:space="preserve">Servizi e commissioni non ricompresi nel canone, </w:t>
      </w:r>
      <w:r w:rsidRPr="00F147C3">
        <w:rPr>
          <w:b/>
          <w:bCs/>
        </w:rPr>
        <w:t>di cui all’art.4 del</w:t>
      </w:r>
      <w:r w:rsidRPr="00840EEC">
        <w:rPr>
          <w:b/>
          <w:bCs/>
        </w:rPr>
        <w:t xml:space="preserve"> Disciplinare di gara</w:t>
      </w:r>
    </w:p>
    <w:p w14:paraId="5F95A924" w14:textId="77777777" w:rsidR="00840EEC" w:rsidRDefault="00840EEC" w:rsidP="006950FE">
      <w:pPr>
        <w:pStyle w:val="Paragrafoelenco"/>
        <w:tabs>
          <w:tab w:val="left" w:pos="1260"/>
        </w:tabs>
        <w:ind w:left="0"/>
        <w:jc w:val="both"/>
      </w:pPr>
    </w:p>
    <w:p w14:paraId="25870A83" w14:textId="125D0B82" w:rsidR="00840EEC" w:rsidRDefault="00840EEC" w:rsidP="006950FE">
      <w:pPr>
        <w:pStyle w:val="Paragrafoelenco"/>
        <w:tabs>
          <w:tab w:val="left" w:pos="1260"/>
        </w:tabs>
        <w:ind w:left="0"/>
        <w:jc w:val="both"/>
      </w:pPr>
      <w:r>
        <w:t>Descrizione dei servizi/commissioni e relativi costi:</w:t>
      </w:r>
    </w:p>
    <w:p w14:paraId="10010B3C" w14:textId="77777777" w:rsidR="00840EEC" w:rsidRDefault="00840EEC" w:rsidP="006950FE">
      <w:pPr>
        <w:pStyle w:val="Paragrafoelenco"/>
        <w:tabs>
          <w:tab w:val="left" w:pos="1260"/>
        </w:tabs>
        <w:ind w:left="0"/>
        <w:jc w:val="both"/>
      </w:pPr>
    </w:p>
    <w:tbl>
      <w:tblPr>
        <w:tblStyle w:val="Grigliatabella"/>
        <w:tblW w:w="0" w:type="auto"/>
        <w:tblInd w:w="108" w:type="dxa"/>
        <w:tblLook w:val="04A0" w:firstRow="1" w:lastRow="0" w:firstColumn="1" w:lastColumn="0" w:noHBand="0" w:noVBand="1"/>
      </w:tblPr>
      <w:tblGrid>
        <w:gridCol w:w="9520"/>
      </w:tblGrid>
      <w:tr w:rsidR="00840EEC" w14:paraId="2F011789" w14:textId="77777777" w:rsidTr="006F49FA">
        <w:trPr>
          <w:trHeight w:val="7166"/>
        </w:trPr>
        <w:tc>
          <w:tcPr>
            <w:tcW w:w="9520" w:type="dxa"/>
          </w:tcPr>
          <w:p w14:paraId="68981F99" w14:textId="77777777" w:rsidR="00840EEC" w:rsidRDefault="00840EEC" w:rsidP="006950FE">
            <w:pPr>
              <w:pStyle w:val="Paragrafoelenco"/>
              <w:tabs>
                <w:tab w:val="left" w:pos="1260"/>
              </w:tabs>
              <w:ind w:left="0"/>
              <w:jc w:val="both"/>
            </w:pPr>
          </w:p>
        </w:tc>
      </w:tr>
    </w:tbl>
    <w:p w14:paraId="3745E70C" w14:textId="77777777" w:rsidR="00840EEC" w:rsidRDefault="00840EEC" w:rsidP="006950FE">
      <w:pPr>
        <w:pStyle w:val="Paragrafoelenco"/>
        <w:tabs>
          <w:tab w:val="left" w:pos="1260"/>
        </w:tabs>
        <w:ind w:left="0"/>
        <w:jc w:val="both"/>
      </w:pPr>
    </w:p>
    <w:p w14:paraId="597296C6" w14:textId="28BDA205" w:rsidR="00F1224C" w:rsidRPr="006950FE" w:rsidRDefault="00840EEC" w:rsidP="006950FE">
      <w:pPr>
        <w:pStyle w:val="Paragrafoelenco"/>
        <w:tabs>
          <w:tab w:val="left" w:pos="1260"/>
        </w:tabs>
        <w:ind w:left="0"/>
        <w:jc w:val="both"/>
      </w:pPr>
      <w:r>
        <w:t>Il presente modulo deve essere compilato, stampato in formato PDF e sottoscritto, a pena di esclusione, dal Legale Rappresentante dell’operatore economico concorrente, o da altra persona dotata di poteri di firma.</w:t>
      </w:r>
    </w:p>
    <w:sectPr w:rsidR="00F1224C" w:rsidRPr="006950FE">
      <w:footerReference w:type="default" r:id="rId7"/>
      <w:headerReference w:type="first" r:id="rId8"/>
      <w:footerReference w:type="first" r:id="rId9"/>
      <w:pgSz w:w="11906" w:h="16838"/>
      <w:pgMar w:top="1418" w:right="1134" w:bottom="1134" w:left="1134" w:header="720" w:footer="709"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67575" w14:textId="77777777" w:rsidR="009E4F1F" w:rsidRDefault="009E4F1F">
      <w:r>
        <w:separator/>
      </w:r>
    </w:p>
  </w:endnote>
  <w:endnote w:type="continuationSeparator" w:id="0">
    <w:p w14:paraId="0E30B8CA" w14:textId="77777777" w:rsidR="009E4F1F" w:rsidRDefault="009E4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altName w:val="Yu Gothic"/>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C0F3F" w14:textId="620BB23A" w:rsidR="009E4F1F" w:rsidRDefault="009E4F1F">
    <w:pPr>
      <w:pStyle w:val="Pidipagina"/>
    </w:pPr>
    <w:r>
      <w:rPr>
        <w:noProof/>
        <w:lang w:eastAsia="it-IT"/>
      </w:rPr>
      <w:drawing>
        <wp:anchor distT="0" distB="0" distL="114935" distR="114935" simplePos="0" relativeHeight="251658240" behindDoc="0" locked="0" layoutInCell="1" allowOverlap="1" wp14:anchorId="4DB73F05" wp14:editId="44789C29">
          <wp:simplePos x="0" y="0"/>
          <wp:positionH relativeFrom="column">
            <wp:posOffset>0</wp:posOffset>
          </wp:positionH>
          <wp:positionV relativeFrom="paragraph">
            <wp:posOffset>635</wp:posOffset>
          </wp:positionV>
          <wp:extent cx="73660" cy="172085"/>
          <wp:effectExtent l="0" t="0" r="0" b="0"/>
          <wp:wrapSquare wrapText="largest"/>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60" cy="172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5CB9" w14:textId="77777777" w:rsidR="009E4F1F" w:rsidRDefault="009E4F1F">
    <w:pPr>
      <w:jc w:val="both"/>
      <w:rPr>
        <w:rFonts w:ascii="Tahoma" w:hAnsi="Tahoma" w:cs="Tahoma"/>
        <w:color w:val="333333"/>
        <w:sz w:val="16"/>
      </w:rPr>
    </w:pPr>
    <w:r>
      <w:rPr>
        <w:rFonts w:ascii="Tahoma" w:hAnsi="Tahoma" w:cs="Tahoma"/>
        <w:color w:val="333333"/>
        <w:sz w:val="16"/>
      </w:rPr>
      <w:t>______________________________________________________________________________________________________________</w:t>
    </w:r>
  </w:p>
  <w:p w14:paraId="2CDB1D52" w14:textId="77777777" w:rsidR="009E4F1F" w:rsidRDefault="009E4F1F">
    <w:pPr>
      <w:rPr>
        <w:rFonts w:ascii="Tahoma" w:hAnsi="Tahoma" w:cs="Tahoma"/>
        <w:color w:val="333333"/>
        <w:sz w:val="16"/>
      </w:rPr>
    </w:pPr>
  </w:p>
  <w:p w14:paraId="6D008CC8" w14:textId="77777777" w:rsidR="009E4F1F" w:rsidRDefault="009E4F1F">
    <w:pPr>
      <w:pStyle w:val="Pidipagina"/>
      <w:jc w:val="both"/>
      <w:rPr>
        <w:rFonts w:ascii="Tahoma" w:hAnsi="Tahoma" w:cs="Tahoma"/>
        <w:color w:val="333333"/>
        <w:sz w:val="16"/>
      </w:rPr>
    </w:pPr>
    <w:r>
      <w:rPr>
        <w:rFonts w:ascii="Tahoma" w:hAnsi="Tahoma" w:cs="Tahoma"/>
        <w:color w:val="333333"/>
        <w:sz w:val="16"/>
      </w:rPr>
      <w:t>Andrate</w:t>
    </w:r>
    <w:r>
      <w:rPr>
        <w:rFonts w:ascii="Tahoma" w:hAnsi="Tahoma" w:cs="Tahoma"/>
        <w:color w:val="333333"/>
        <w:sz w:val="10"/>
        <w:szCs w:val="10"/>
      </w:rPr>
      <w:t xml:space="preserve">    </w:t>
    </w:r>
    <w:r>
      <w:rPr>
        <w:rFonts w:ascii="Tahoma" w:hAnsi="Tahoma" w:cs="Tahoma"/>
        <w:color w:val="333333"/>
        <w:sz w:val="16"/>
      </w:rPr>
      <w:t>Azeglio</w:t>
    </w:r>
    <w:r>
      <w:rPr>
        <w:rFonts w:ascii="Tahoma" w:hAnsi="Tahoma" w:cs="Tahoma"/>
        <w:color w:val="333333"/>
        <w:sz w:val="10"/>
        <w:szCs w:val="10"/>
      </w:rPr>
      <w:t xml:space="preserve">    </w:t>
    </w:r>
    <w:r>
      <w:rPr>
        <w:rFonts w:ascii="Tahoma" w:hAnsi="Tahoma" w:cs="Tahoma"/>
        <w:color w:val="333333"/>
        <w:sz w:val="16"/>
      </w:rPr>
      <w:t>Baldissero C.se</w:t>
    </w:r>
    <w:r>
      <w:rPr>
        <w:rFonts w:ascii="Tahoma" w:hAnsi="Tahoma" w:cs="Tahoma"/>
        <w:color w:val="333333"/>
        <w:sz w:val="10"/>
        <w:szCs w:val="10"/>
      </w:rPr>
      <w:t xml:space="preserve">    </w:t>
    </w:r>
    <w:r>
      <w:rPr>
        <w:rFonts w:ascii="Tahoma" w:hAnsi="Tahoma" w:cs="Tahoma"/>
        <w:color w:val="333333"/>
        <w:sz w:val="16"/>
      </w:rPr>
      <w:t>Banchette</w:t>
    </w:r>
    <w:r>
      <w:rPr>
        <w:rFonts w:ascii="Tahoma" w:hAnsi="Tahoma" w:cs="Tahoma"/>
        <w:color w:val="333333"/>
        <w:sz w:val="10"/>
        <w:szCs w:val="10"/>
      </w:rPr>
      <w:t xml:space="preserve">    </w:t>
    </w:r>
    <w:r>
      <w:rPr>
        <w:rFonts w:ascii="Tahoma" w:hAnsi="Tahoma" w:cs="Tahoma"/>
        <w:color w:val="333333"/>
        <w:sz w:val="16"/>
      </w:rPr>
      <w:t>Borgofranco d’Ivrea</w:t>
    </w:r>
    <w:r>
      <w:rPr>
        <w:rFonts w:ascii="Tahoma" w:hAnsi="Tahoma" w:cs="Tahoma"/>
        <w:color w:val="333333"/>
        <w:sz w:val="10"/>
        <w:szCs w:val="10"/>
      </w:rPr>
      <w:t xml:space="preserve">    </w:t>
    </w:r>
    <w:r>
      <w:rPr>
        <w:rFonts w:ascii="Tahoma" w:hAnsi="Tahoma" w:cs="Tahoma"/>
        <w:color w:val="333333"/>
        <w:sz w:val="16"/>
      </w:rPr>
      <w:t>Brosso</w:t>
    </w:r>
    <w:r>
      <w:rPr>
        <w:rFonts w:ascii="Tahoma" w:hAnsi="Tahoma" w:cs="Tahoma"/>
        <w:color w:val="333333"/>
        <w:sz w:val="10"/>
        <w:szCs w:val="10"/>
      </w:rPr>
      <w:t xml:space="preserve">    </w:t>
    </w:r>
    <w:r>
      <w:rPr>
        <w:rFonts w:ascii="Tahoma" w:hAnsi="Tahoma" w:cs="Tahoma"/>
        <w:color w:val="333333"/>
        <w:sz w:val="16"/>
      </w:rPr>
      <w:t>Caravino</w:t>
    </w:r>
    <w:r>
      <w:rPr>
        <w:rFonts w:ascii="Tahoma" w:hAnsi="Tahoma" w:cs="Tahoma"/>
        <w:color w:val="333333"/>
        <w:sz w:val="10"/>
        <w:szCs w:val="10"/>
      </w:rPr>
      <w:t xml:space="preserve">    </w:t>
    </w:r>
    <w:r>
      <w:rPr>
        <w:rFonts w:ascii="Tahoma" w:hAnsi="Tahoma" w:cs="Tahoma"/>
        <w:color w:val="333333"/>
        <w:sz w:val="16"/>
      </w:rPr>
      <w:t>Carema</w:t>
    </w:r>
    <w:r>
      <w:rPr>
        <w:rFonts w:ascii="Tahoma" w:hAnsi="Tahoma" w:cs="Tahoma"/>
        <w:color w:val="333333"/>
        <w:sz w:val="10"/>
        <w:szCs w:val="10"/>
      </w:rPr>
      <w:t xml:space="preserve">    </w:t>
    </w:r>
    <w:r>
      <w:rPr>
        <w:rFonts w:ascii="Tahoma" w:hAnsi="Tahoma" w:cs="Tahoma"/>
        <w:color w:val="333333"/>
        <w:sz w:val="16"/>
      </w:rPr>
      <w:t>Cascinette d’ Ivrea</w:t>
    </w:r>
    <w:r>
      <w:rPr>
        <w:rFonts w:ascii="Tahoma" w:hAnsi="Tahoma" w:cs="Tahoma"/>
        <w:color w:val="333333"/>
        <w:sz w:val="10"/>
        <w:szCs w:val="10"/>
      </w:rPr>
      <w:t xml:space="preserve">    </w:t>
    </w:r>
    <w:r>
      <w:rPr>
        <w:rFonts w:ascii="Tahoma" w:hAnsi="Tahoma" w:cs="Tahoma"/>
        <w:color w:val="333333"/>
        <w:sz w:val="16"/>
      </w:rPr>
      <w:t xml:space="preserve">Colleretto Giacosa    Cossano C.se    Fiorano C.se    Issiglio    Ivrea    Lessolo    Loranzè    Montalto Dora    Nomaglio    Palazzo C.se    Parella   Pavone C.se    Piverone    Quagliuzzo    Rueglio    Salerano C.se    Samone    Settimo Rottaro    Settimo Vittone    Strambinello    Torre C.se    Traversella    Valchiusa    Val di </w:t>
    </w:r>
    <w:proofErr w:type="spellStart"/>
    <w:r>
      <w:rPr>
        <w:rFonts w:ascii="Tahoma" w:hAnsi="Tahoma" w:cs="Tahoma"/>
        <w:color w:val="333333"/>
        <w:sz w:val="16"/>
      </w:rPr>
      <w:t>Chy</w:t>
    </w:r>
    <w:proofErr w:type="spellEnd"/>
    <w:r>
      <w:rPr>
        <w:rFonts w:ascii="Tahoma" w:hAnsi="Tahoma" w:cs="Tahoma"/>
        <w:color w:val="333333"/>
        <w:sz w:val="16"/>
      </w:rPr>
      <w:t xml:space="preserve">    Vidracco    Vistrorio    Unione Collinare della Serra (Albiano d’Ivrea  Bollengo  Burolo  Chiaverano)    Unione Montana “Dora Baltea” (Quassolo  Quincinetto  Tavagnasco)</w:t>
    </w:r>
  </w:p>
  <w:p w14:paraId="4925C520" w14:textId="77777777" w:rsidR="009E4F1F" w:rsidRDefault="009E4F1F">
    <w:pPr>
      <w:pStyle w:val="Pidipagina"/>
      <w:jc w:val="both"/>
      <w:rPr>
        <w:rFonts w:ascii="Tahoma" w:hAnsi="Tahoma" w:cs="Tahoma"/>
        <w:i/>
        <w:color w:val="333333"/>
        <w:sz w:val="10"/>
        <w:szCs w:val="10"/>
      </w:rPr>
    </w:pPr>
    <w:r>
      <w:rPr>
        <w:rFonts w:ascii="Tahoma" w:hAnsi="Tahoma" w:cs="Tahoma"/>
        <w:color w:val="333333"/>
        <w:sz w:val="16"/>
      </w:rPr>
      <w:t xml:space="preserve">   </w:t>
    </w:r>
  </w:p>
  <w:p w14:paraId="490828D4" w14:textId="77777777" w:rsidR="009E4F1F" w:rsidRDefault="009E4F1F">
    <w:pPr>
      <w:pStyle w:val="Pidipagina"/>
      <w:jc w:val="both"/>
    </w:pPr>
    <w:r>
      <w:rPr>
        <w:rFonts w:ascii="Tahoma" w:hAnsi="Tahoma" w:cs="Tahoma"/>
        <w:i/>
        <w:color w:val="333333"/>
        <w:sz w:val="10"/>
        <w:szCs w:val="10"/>
      </w:rPr>
      <w:t>Vers.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4C7A7" w14:textId="77777777" w:rsidR="009E4F1F" w:rsidRDefault="009E4F1F">
      <w:r>
        <w:separator/>
      </w:r>
    </w:p>
  </w:footnote>
  <w:footnote w:type="continuationSeparator" w:id="0">
    <w:p w14:paraId="66C34E77" w14:textId="77777777" w:rsidR="009E4F1F" w:rsidRDefault="009E4F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60127" w14:textId="10E78248" w:rsidR="009E4F1F" w:rsidRDefault="009E4F1F">
    <w:pPr>
      <w:jc w:val="center"/>
      <w:rPr>
        <w:rFonts w:ascii="Tahoma" w:hAnsi="Tahoma" w:cs="Tahoma"/>
        <w:color w:val="333333"/>
        <w:sz w:val="18"/>
      </w:rPr>
    </w:pPr>
    <w:r>
      <w:rPr>
        <w:noProof/>
        <w:lang w:eastAsia="it-IT"/>
      </w:rPr>
      <w:drawing>
        <wp:anchor distT="0" distB="0" distL="114935" distR="114935" simplePos="0" relativeHeight="251657216" behindDoc="1" locked="0" layoutInCell="1" allowOverlap="1" wp14:anchorId="09F989B2" wp14:editId="702685CA">
          <wp:simplePos x="0" y="0"/>
          <wp:positionH relativeFrom="column">
            <wp:posOffset>342900</wp:posOffset>
          </wp:positionH>
          <wp:positionV relativeFrom="paragraph">
            <wp:posOffset>-235585</wp:posOffset>
          </wp:positionV>
          <wp:extent cx="2282825" cy="1139825"/>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2825" cy="11398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 xml:space="preserve">                                                                                         </w:t>
    </w:r>
    <w:r>
      <w:rPr>
        <w:rFonts w:ascii="Tahoma" w:hAnsi="Tahoma" w:cs="Tahoma"/>
        <w:color w:val="333333"/>
        <w:sz w:val="18"/>
      </w:rPr>
      <w:t xml:space="preserve">Sede legale: </w:t>
    </w:r>
  </w:p>
  <w:p w14:paraId="0E7714B4" w14:textId="77777777" w:rsidR="009E4F1F" w:rsidRDefault="009E4F1F">
    <w:pPr>
      <w:ind w:left="4248" w:firstLine="708"/>
      <w:jc w:val="center"/>
      <w:rPr>
        <w:rFonts w:ascii="Tahoma" w:hAnsi="Tahoma" w:cs="Tahoma"/>
        <w:color w:val="333333"/>
        <w:sz w:val="18"/>
      </w:rPr>
    </w:pPr>
    <w:r>
      <w:rPr>
        <w:rFonts w:ascii="Tahoma" w:hAnsi="Tahoma" w:cs="Tahoma"/>
        <w:color w:val="333333"/>
        <w:sz w:val="18"/>
      </w:rPr>
      <w:t xml:space="preserve">      Via Circonvallazione, 54/b </w:t>
    </w:r>
    <w:proofErr w:type="gramStart"/>
    <w:r>
      <w:rPr>
        <w:rFonts w:ascii="Tahoma" w:hAnsi="Tahoma" w:cs="Tahoma"/>
        <w:color w:val="333333"/>
        <w:sz w:val="18"/>
      </w:rPr>
      <w:t>-  10015</w:t>
    </w:r>
    <w:proofErr w:type="gramEnd"/>
    <w:r>
      <w:rPr>
        <w:rFonts w:ascii="Tahoma" w:hAnsi="Tahoma" w:cs="Tahoma"/>
        <w:color w:val="333333"/>
        <w:sz w:val="18"/>
      </w:rPr>
      <w:t xml:space="preserve">  Ivrea (TO)</w:t>
    </w:r>
  </w:p>
  <w:p w14:paraId="09620793" w14:textId="77777777" w:rsidR="009E4F1F" w:rsidRDefault="009E4F1F">
    <w:pPr>
      <w:tabs>
        <w:tab w:val="left" w:pos="1620"/>
      </w:tabs>
      <w:jc w:val="center"/>
      <w:rPr>
        <w:rFonts w:ascii="Tahoma" w:hAnsi="Tahoma" w:cs="Tahoma"/>
        <w:i/>
        <w:iCs/>
        <w:color w:val="333333"/>
        <w:sz w:val="18"/>
        <w:lang w:val="en-GB"/>
      </w:rPr>
    </w:pPr>
    <w:r>
      <w:rPr>
        <w:rFonts w:ascii="Tahoma" w:hAnsi="Tahoma" w:cs="Tahoma"/>
        <w:color w:val="333333"/>
        <w:sz w:val="18"/>
      </w:rPr>
      <w:t xml:space="preserve">                                                                                              </w:t>
    </w:r>
    <w:r>
      <w:rPr>
        <w:rFonts w:ascii="Tahoma" w:hAnsi="Tahoma" w:cs="Tahoma"/>
        <w:color w:val="333333"/>
        <w:sz w:val="18"/>
        <w:lang w:val="en-GB"/>
      </w:rPr>
      <w:t xml:space="preserve">Tel.  0125-646111 </w:t>
    </w:r>
    <w:proofErr w:type="gramStart"/>
    <w:r>
      <w:rPr>
        <w:rFonts w:ascii="Tahoma" w:hAnsi="Tahoma" w:cs="Tahoma"/>
        <w:color w:val="333333"/>
        <w:sz w:val="18"/>
        <w:lang w:val="en-GB"/>
      </w:rPr>
      <w:t>Fax  0125</w:t>
    </w:r>
    <w:proofErr w:type="gramEnd"/>
    <w:r>
      <w:rPr>
        <w:rFonts w:ascii="Tahoma" w:hAnsi="Tahoma" w:cs="Tahoma"/>
        <w:color w:val="333333"/>
        <w:sz w:val="18"/>
        <w:lang w:val="en-GB"/>
      </w:rPr>
      <w:t>-646190</w:t>
    </w:r>
  </w:p>
  <w:p w14:paraId="10C93F23" w14:textId="77777777" w:rsidR="009E4F1F" w:rsidRDefault="009E4F1F">
    <w:pPr>
      <w:tabs>
        <w:tab w:val="left" w:pos="1620"/>
      </w:tabs>
      <w:jc w:val="center"/>
      <w:rPr>
        <w:rFonts w:ascii="Tahoma" w:hAnsi="Tahoma" w:cs="Tahoma"/>
        <w:color w:val="333333"/>
        <w:sz w:val="18"/>
        <w:lang w:val="en-GB"/>
      </w:rPr>
    </w:pPr>
    <w:r>
      <w:rPr>
        <w:rFonts w:ascii="Tahoma" w:hAnsi="Tahoma" w:cs="Tahoma"/>
        <w:i/>
        <w:iCs/>
        <w:color w:val="333333"/>
        <w:sz w:val="18"/>
        <w:lang w:val="en-GB"/>
      </w:rPr>
      <w:t xml:space="preserve">                                                                                               </w:t>
    </w:r>
    <w:hyperlink r:id="rId2" w:history="1">
      <w:r>
        <w:rPr>
          <w:rStyle w:val="Collegamentoipertestuale"/>
          <w:rFonts w:ascii="Tahoma" w:hAnsi="Tahoma" w:cs="Tahoma"/>
          <w:i/>
          <w:iCs/>
          <w:sz w:val="18"/>
          <w:lang w:val="en-GB"/>
        </w:rPr>
        <w:t>consorzio@inrete.to.it</w:t>
      </w:r>
    </w:hyperlink>
  </w:p>
  <w:p w14:paraId="1387E60D" w14:textId="77777777" w:rsidR="009E4F1F" w:rsidRDefault="009E4F1F">
    <w:pPr>
      <w:tabs>
        <w:tab w:val="left" w:pos="1620"/>
        <w:tab w:val="left" w:pos="3600"/>
      </w:tabs>
      <w:jc w:val="center"/>
      <w:rPr>
        <w:rFonts w:ascii="Tahoma" w:hAnsi="Tahoma" w:cs="Tahoma"/>
        <w:color w:val="333333"/>
        <w:sz w:val="18"/>
        <w:lang w:val="en-GB"/>
      </w:rPr>
    </w:pPr>
    <w:r>
      <w:rPr>
        <w:rFonts w:ascii="Tahoma" w:hAnsi="Tahoma" w:cs="Tahoma"/>
        <w:color w:val="333333"/>
        <w:sz w:val="18"/>
        <w:lang w:val="en-GB"/>
      </w:rPr>
      <w:tab/>
    </w:r>
    <w:r>
      <w:rPr>
        <w:rFonts w:ascii="Tahoma" w:hAnsi="Tahoma" w:cs="Tahoma"/>
        <w:color w:val="333333"/>
        <w:sz w:val="18"/>
        <w:lang w:val="en-GB"/>
      </w:rPr>
      <w:tab/>
    </w:r>
    <w:r>
      <w:rPr>
        <w:rFonts w:ascii="Tahoma" w:hAnsi="Tahoma" w:cs="Tahoma"/>
        <w:color w:val="333333"/>
        <w:sz w:val="18"/>
        <w:lang w:val="en-GB"/>
      </w:rPr>
      <w:tab/>
      <w:t xml:space="preserve">                  </w:t>
    </w:r>
    <w:hyperlink r:id="rId3" w:history="1">
      <w:r>
        <w:rPr>
          <w:rStyle w:val="Collegamentoipertestuale"/>
          <w:rFonts w:ascii="Tahoma" w:hAnsi="Tahoma" w:cs="Tahoma"/>
          <w:i/>
          <w:iCs/>
          <w:sz w:val="18"/>
          <w:lang w:val="en-GB"/>
        </w:rPr>
        <w:t>consorzio@pec.inrete.to.it</w:t>
      </w:r>
    </w:hyperlink>
  </w:p>
  <w:p w14:paraId="5F914D5F" w14:textId="77777777" w:rsidR="009E4F1F" w:rsidRDefault="009E4F1F">
    <w:pPr>
      <w:jc w:val="center"/>
      <w:rPr>
        <w:rFonts w:ascii="Tahoma" w:hAnsi="Tahoma" w:cs="Tahoma"/>
        <w:color w:val="333333"/>
        <w:sz w:val="18"/>
        <w:lang w:val="en-GB"/>
      </w:rPr>
    </w:pPr>
    <w:r>
      <w:rPr>
        <w:rFonts w:ascii="Tahoma" w:hAnsi="Tahoma" w:cs="Tahoma"/>
        <w:color w:val="333333"/>
        <w:sz w:val="18"/>
        <w:lang w:val="en-GB"/>
      </w:rPr>
      <w:t xml:space="preserve">                                                                                                  C.F./P.IVA 07949370014</w:t>
    </w:r>
  </w:p>
  <w:p w14:paraId="64522EBE" w14:textId="77777777" w:rsidR="009E4F1F" w:rsidRDefault="009E4F1F">
    <w:pPr>
      <w:jc w:val="center"/>
    </w:pPr>
    <w:r>
      <w:rPr>
        <w:rFonts w:ascii="Tahoma" w:hAnsi="Tahoma" w:cs="Tahoma"/>
        <w:color w:val="333333"/>
        <w:sz w:val="18"/>
        <w:lang w:val="en-GB"/>
      </w:rPr>
      <w:t>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cs="Courier New" w:hint="default"/>
      </w:rPr>
    </w:lvl>
    <w:lvl w:ilvl="1">
      <w:start w:val="1"/>
      <w:numFmt w:val="none"/>
      <w:pStyle w:val="Titolo2"/>
      <w:suff w:val="nothing"/>
      <w:lvlText w:val=""/>
      <w:lvlJc w:val="left"/>
      <w:pPr>
        <w:tabs>
          <w:tab w:val="num" w:pos="0"/>
        </w:tabs>
        <w:ind w:left="576" w:hanging="576"/>
      </w:pPr>
      <w:rPr>
        <w:rFonts w:ascii="Courier New" w:hAnsi="Courier New" w:cs="Courier New" w:hint="default"/>
      </w:rPr>
    </w:lvl>
    <w:lvl w:ilvl="2">
      <w:start w:val="1"/>
      <w:numFmt w:val="none"/>
      <w:pStyle w:val="Titolo3"/>
      <w:suff w:val="nothing"/>
      <w:lvlText w:val=""/>
      <w:lvlJc w:val="left"/>
      <w:pPr>
        <w:tabs>
          <w:tab w:val="num" w:pos="0"/>
        </w:tabs>
        <w:ind w:left="720" w:hanging="720"/>
      </w:pPr>
      <w:rPr>
        <w:rFonts w:ascii="Wingdings" w:hAnsi="Wingdings" w:cs="Wingdings" w:hint="default"/>
      </w:rPr>
    </w:lvl>
    <w:lvl w:ilvl="3">
      <w:start w:val="1"/>
      <w:numFmt w:val="none"/>
      <w:pStyle w:val="Titolo4"/>
      <w:suff w:val="nothing"/>
      <w:lvlText w:val=""/>
      <w:lvlJc w:val="left"/>
      <w:pPr>
        <w:tabs>
          <w:tab w:val="num" w:pos="0"/>
        </w:tabs>
        <w:ind w:left="864" w:hanging="864"/>
      </w:pPr>
      <w:rPr>
        <w:rFonts w:ascii="Symbol" w:hAnsi="Symbol" w:cs="Symbol" w:hint="default"/>
      </w:r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35EA0AC9"/>
    <w:multiLevelType w:val="hybridMultilevel"/>
    <w:tmpl w:val="BF9EB28C"/>
    <w:lvl w:ilvl="0" w:tplc="D05E6218">
      <w:numFmt w:val="bullet"/>
      <w:lvlText w:val="-"/>
      <w:lvlJc w:val="left"/>
      <w:pPr>
        <w:ind w:left="786" w:hanging="360"/>
      </w:pPr>
      <w:rPr>
        <w:rFonts w:ascii="Times New Roman" w:eastAsia="Times New Roman" w:hAnsi="Times New Roman"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 w15:restartNumberingAfterBreak="0">
    <w:nsid w:val="460446F6"/>
    <w:multiLevelType w:val="hybridMultilevel"/>
    <w:tmpl w:val="1BACE06A"/>
    <w:lvl w:ilvl="0" w:tplc="0410000B">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54D7D0B"/>
    <w:multiLevelType w:val="multilevel"/>
    <w:tmpl w:val="09FAF7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C05162B"/>
    <w:multiLevelType w:val="hybridMultilevel"/>
    <w:tmpl w:val="6520DF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31092280">
    <w:abstractNumId w:val="0"/>
  </w:num>
  <w:num w:numId="2" w16cid:durableId="2134707280">
    <w:abstractNumId w:val="2"/>
  </w:num>
  <w:num w:numId="3" w16cid:durableId="837497112">
    <w:abstractNumId w:val="1"/>
  </w:num>
  <w:num w:numId="4" w16cid:durableId="603683850">
    <w:abstractNumId w:val="4"/>
  </w:num>
  <w:num w:numId="5" w16cid:durableId="741635564">
    <w:abstractNumId w:val="3"/>
  </w:num>
  <w:num w:numId="6" w16cid:durableId="383211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AEA"/>
    <w:rsid w:val="00186A88"/>
    <w:rsid w:val="001B09EE"/>
    <w:rsid w:val="002A10C7"/>
    <w:rsid w:val="002D3C57"/>
    <w:rsid w:val="003A383A"/>
    <w:rsid w:val="003E68B3"/>
    <w:rsid w:val="00457830"/>
    <w:rsid w:val="004668FD"/>
    <w:rsid w:val="0049266D"/>
    <w:rsid w:val="004E47C6"/>
    <w:rsid w:val="005348EB"/>
    <w:rsid w:val="00540794"/>
    <w:rsid w:val="00543B9A"/>
    <w:rsid w:val="00571BC1"/>
    <w:rsid w:val="005B640D"/>
    <w:rsid w:val="006347FB"/>
    <w:rsid w:val="0067494A"/>
    <w:rsid w:val="006950FE"/>
    <w:rsid w:val="006F49FA"/>
    <w:rsid w:val="00722D8B"/>
    <w:rsid w:val="007A6330"/>
    <w:rsid w:val="00823D39"/>
    <w:rsid w:val="00840EEC"/>
    <w:rsid w:val="008D0C91"/>
    <w:rsid w:val="00961E40"/>
    <w:rsid w:val="009E4F1F"/>
    <w:rsid w:val="00A06D12"/>
    <w:rsid w:val="00A251F4"/>
    <w:rsid w:val="00A95C9A"/>
    <w:rsid w:val="00AA67F2"/>
    <w:rsid w:val="00B22273"/>
    <w:rsid w:val="00B577B6"/>
    <w:rsid w:val="00BD0AEA"/>
    <w:rsid w:val="00E278E5"/>
    <w:rsid w:val="00E77873"/>
    <w:rsid w:val="00E9348F"/>
    <w:rsid w:val="00EC6EAB"/>
    <w:rsid w:val="00F1224C"/>
    <w:rsid w:val="00F147C3"/>
    <w:rsid w:val="00F17BCC"/>
    <w:rsid w:val="00F348DB"/>
    <w:rsid w:val="00F61CB8"/>
    <w:rsid w:val="00FC2BD3"/>
    <w:rsid w:val="00FC6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F36DC2"/>
  <w15:docId w15:val="{C49CAE96-72C8-4694-9220-CBA6FB04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kern w:val="1"/>
      <w:sz w:val="24"/>
      <w:szCs w:val="24"/>
      <w:lang w:eastAsia="ar-SA"/>
    </w:rPr>
  </w:style>
  <w:style w:type="paragraph" w:styleId="Titolo1">
    <w:name w:val="heading 1"/>
    <w:basedOn w:val="Normale"/>
    <w:next w:val="Normale"/>
    <w:qFormat/>
    <w:pPr>
      <w:keepNext/>
      <w:numPr>
        <w:numId w:val="1"/>
      </w:numPr>
      <w:tabs>
        <w:tab w:val="left" w:pos="1134"/>
        <w:tab w:val="left" w:pos="2268"/>
        <w:tab w:val="left" w:pos="3402"/>
        <w:tab w:val="left" w:pos="4536"/>
      </w:tabs>
      <w:spacing w:before="240" w:line="240" w:lineRule="atLeast"/>
      <w:jc w:val="right"/>
      <w:outlineLvl w:val="0"/>
    </w:pPr>
    <w:rPr>
      <w:rFonts w:ascii="Batang" w:eastAsia="Batang" w:hAnsi="Batang" w:cs="Arial Unicode MS" w:hint="eastAsia"/>
      <w:b/>
      <w:bCs/>
    </w:rPr>
  </w:style>
  <w:style w:type="paragraph" w:styleId="Titolo2">
    <w:name w:val="heading 2"/>
    <w:basedOn w:val="Normale"/>
    <w:next w:val="Normale"/>
    <w:qFormat/>
    <w:pPr>
      <w:keepNext/>
      <w:numPr>
        <w:ilvl w:val="1"/>
        <w:numId w:val="1"/>
      </w:numPr>
      <w:ind w:left="4248" w:firstLine="708"/>
      <w:jc w:val="both"/>
      <w:outlineLvl w:val="1"/>
    </w:pPr>
    <w:rPr>
      <w:rFonts w:ascii="Book Antiqua" w:hAnsi="Book Antiqua" w:cs="Courier New"/>
      <w:b/>
      <w:bCs/>
    </w:rPr>
  </w:style>
  <w:style w:type="paragraph" w:styleId="Titolo3">
    <w:name w:val="heading 3"/>
    <w:basedOn w:val="Normale"/>
    <w:next w:val="Normale"/>
    <w:qFormat/>
    <w:pPr>
      <w:keepNext/>
      <w:numPr>
        <w:ilvl w:val="2"/>
        <w:numId w:val="1"/>
      </w:numPr>
      <w:spacing w:before="240" w:after="60"/>
      <w:outlineLvl w:val="2"/>
    </w:pPr>
    <w:rPr>
      <w:rFonts w:ascii="Cambria" w:hAnsi="Cambria" w:cs="Cambria"/>
      <w:b/>
      <w:bCs/>
      <w:sz w:val="26"/>
      <w:szCs w:val="26"/>
    </w:rPr>
  </w:style>
  <w:style w:type="paragraph" w:styleId="Titolo4">
    <w:name w:val="heading 4"/>
    <w:basedOn w:val="Normale"/>
    <w:next w:val="Normale"/>
    <w:qFormat/>
    <w:pPr>
      <w:keepNext/>
      <w:numPr>
        <w:ilvl w:val="3"/>
        <w:numId w:val="1"/>
      </w:numPr>
      <w:outlineLvl w:val="3"/>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cs="Courier New"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3">
    <w:name w:val="Car. predefinito paragrafo3"/>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rPr>
      <w:rFonts w:ascii="Symbol" w:hAnsi="Symbol" w:cs="Symbol"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Wingdings" w:hAnsi="Wingdings" w:cs="Wingdings" w:hint="default"/>
    </w:rPr>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ascii="Arial" w:eastAsia="Arial Unicode MS" w:hAnsi="Arial" w:cs="Aria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hint="default"/>
      <w:sz w:val="20"/>
    </w:rPr>
  </w:style>
  <w:style w:type="character" w:customStyle="1" w:styleId="WW8Num7z1">
    <w:name w:val="WW8Num7z1"/>
    <w:rPr>
      <w:rFonts w:ascii="Courier New" w:hAnsi="Courier New" w:cs="Courier New" w:hint="default"/>
      <w:sz w:val="20"/>
    </w:rPr>
  </w:style>
  <w:style w:type="character" w:customStyle="1" w:styleId="WW8Num7z2">
    <w:name w:val="WW8Num7z2"/>
    <w:rPr>
      <w:rFonts w:ascii="Wingdings" w:hAnsi="Wingdings" w:cs="Wingdings" w:hint="default"/>
      <w:sz w:val="20"/>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sz w:val="20"/>
    </w:rPr>
  </w:style>
  <w:style w:type="character" w:customStyle="1" w:styleId="WW8Num10z1">
    <w:name w:val="WW8Num10z1"/>
    <w:rPr>
      <w:rFonts w:ascii="Courier New" w:hAnsi="Courier New" w:cs="Courier New" w:hint="default"/>
      <w:sz w:val="20"/>
    </w:rPr>
  </w:style>
  <w:style w:type="character" w:customStyle="1" w:styleId="WW8Num10z2">
    <w:name w:val="WW8Num10z2"/>
    <w:rPr>
      <w:rFonts w:ascii="Wingdings" w:hAnsi="Wingdings" w:cs="Wingdings" w:hint="default"/>
      <w:sz w:val="20"/>
    </w:rPr>
  </w:style>
  <w:style w:type="character" w:customStyle="1" w:styleId="WW8Num11z0">
    <w:name w:val="WW8Num11z0"/>
    <w:rPr>
      <w:rFonts w:ascii="Symbol" w:hAnsi="Symbol" w:cs="Symbol" w:hint="default"/>
      <w:sz w:val="20"/>
    </w:rPr>
  </w:style>
  <w:style w:type="character" w:customStyle="1" w:styleId="WW8Num11z1">
    <w:name w:val="WW8Num11z1"/>
    <w:rPr>
      <w:rFonts w:ascii="Courier New" w:hAnsi="Courier New" w:cs="Courier New" w:hint="default"/>
      <w:sz w:val="20"/>
    </w:rPr>
  </w:style>
  <w:style w:type="character" w:customStyle="1" w:styleId="WW8Num11z2">
    <w:name w:val="WW8Num11z2"/>
    <w:rPr>
      <w:rFonts w:ascii="Wingdings" w:hAnsi="Wingdings" w:cs="Wingdings" w:hint="default"/>
      <w:sz w:val="20"/>
    </w:rPr>
  </w:style>
  <w:style w:type="character" w:customStyle="1" w:styleId="Carpredefinitoparagrafo2">
    <w:name w:val="Car. predefinito paragrafo2"/>
  </w:style>
  <w:style w:type="character" w:styleId="Collegamentoipertestuale">
    <w:name w:val="Hyperlink"/>
    <w:rPr>
      <w:color w:val="0000FF"/>
      <w:u w:val="single"/>
    </w:rPr>
  </w:style>
  <w:style w:type="character" w:styleId="Numeropagina">
    <w:name w:val="page number"/>
    <w:basedOn w:val="Carpredefinitoparagrafo2"/>
  </w:style>
  <w:style w:type="character" w:styleId="Enfasigrassetto">
    <w:name w:val="Strong"/>
    <w:qFormat/>
    <w:rPr>
      <w:b/>
      <w:bCs/>
    </w:rPr>
  </w:style>
  <w:style w:type="character" w:customStyle="1" w:styleId="translation">
    <w:name w:val="translation"/>
    <w:basedOn w:val="Carpredefinitoparagrafo2"/>
  </w:style>
  <w:style w:type="character" w:customStyle="1" w:styleId="translationmobile-hidden">
    <w:name w:val="translation mobile-hidden"/>
    <w:basedOn w:val="Carpredefinitoparagrafo2"/>
  </w:style>
  <w:style w:type="character" w:customStyle="1" w:styleId="entry">
    <w:name w:val="entry"/>
    <w:basedOn w:val="Carpredefinitoparagrafo2"/>
  </w:style>
  <w:style w:type="character" w:styleId="Collegamentovisitato">
    <w:name w:val="FollowedHyperlink"/>
    <w:rPr>
      <w:color w:val="800080"/>
      <w:u w:val="single"/>
    </w:rPr>
  </w:style>
  <w:style w:type="character" w:customStyle="1" w:styleId="Carpredefinitoparagrafo1">
    <w:name w:val="Car. predefinito paragrafo1"/>
  </w:style>
  <w:style w:type="character" w:customStyle="1" w:styleId="Caratteredinumerazione">
    <w:name w:val="Carattere di numerazione"/>
  </w:style>
  <w:style w:type="paragraph" w:customStyle="1" w:styleId="Intestazione2">
    <w:name w:val="Intestazione2"/>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pPr>
      <w:tabs>
        <w:tab w:val="left" w:pos="1134"/>
        <w:tab w:val="left" w:pos="2268"/>
        <w:tab w:val="left" w:pos="3402"/>
        <w:tab w:val="left" w:pos="4536"/>
      </w:tabs>
      <w:spacing w:before="240" w:line="240" w:lineRule="atLeast"/>
      <w:jc w:val="both"/>
    </w:pPr>
  </w:style>
  <w:style w:type="paragraph" w:styleId="Elenco">
    <w:name w:val="List"/>
    <w:basedOn w:val="Corpotesto"/>
    <w:pPr>
      <w:tabs>
        <w:tab w:val="clear" w:pos="1134"/>
        <w:tab w:val="clear" w:pos="2268"/>
        <w:tab w:val="clear" w:pos="3402"/>
        <w:tab w:val="clear" w:pos="4536"/>
      </w:tabs>
      <w:spacing w:before="0" w:after="120" w:line="240" w:lineRule="auto"/>
      <w:jc w:val="left"/>
    </w:pPr>
    <w:rPr>
      <w:rFonts w:cs="Tahoma"/>
    </w:rPr>
  </w:style>
  <w:style w:type="paragraph" w:customStyle="1" w:styleId="Didascalia2">
    <w:name w:val="Didascalia2"/>
    <w:basedOn w:val="Normale"/>
    <w:pPr>
      <w:suppressLineNumbers/>
      <w:spacing w:before="120" w:after="120"/>
    </w:pPr>
    <w:rPr>
      <w:rFonts w:cs="Mangal"/>
      <w:i/>
      <w:iCs/>
    </w:rPr>
  </w:style>
  <w:style w:type="paragraph" w:customStyle="1" w:styleId="Indice">
    <w:name w:val="Indice"/>
    <w:basedOn w:val="Normale"/>
    <w:pPr>
      <w:suppressLineNumbers/>
    </w:pPr>
    <w:rPr>
      <w:rFonts w:cs="Lucida Sans"/>
    </w:rPr>
  </w:style>
  <w:style w:type="paragraph" w:customStyle="1" w:styleId="Intestazione1">
    <w:name w:val="Intestazione1"/>
    <w:basedOn w:val="Normale"/>
    <w:next w:val="Corpotesto"/>
    <w:pPr>
      <w:keepNext/>
      <w:spacing w:before="240" w:after="120"/>
    </w:pPr>
    <w:rPr>
      <w:rFonts w:ascii="Arial" w:eastAsia="Microsoft YaHei" w:hAnsi="Arial" w:cs="Lucida Sans"/>
      <w:sz w:val="28"/>
      <w:szCs w:val="28"/>
    </w:rPr>
  </w:style>
  <w:style w:type="paragraph" w:customStyle="1" w:styleId="Didascalia1">
    <w:name w:val="Didascalia1"/>
    <w:basedOn w:val="Normale"/>
    <w:pPr>
      <w:suppressLineNumbers/>
      <w:spacing w:before="120" w:after="120"/>
    </w:pPr>
    <w:rPr>
      <w:rFonts w:cs="Lucida Sans"/>
      <w:i/>
      <w:iCs/>
    </w:rPr>
  </w:style>
  <w:style w:type="paragraph" w:styleId="Pidipagina">
    <w:name w:val="footer"/>
    <w:basedOn w:val="Normale"/>
    <w:pPr>
      <w:tabs>
        <w:tab w:val="center" w:pos="4819"/>
        <w:tab w:val="right" w:pos="9638"/>
      </w:tabs>
    </w:pPr>
  </w:style>
  <w:style w:type="paragraph" w:styleId="Intestazione">
    <w:name w:val="header"/>
    <w:basedOn w:val="Normale"/>
    <w:pPr>
      <w:tabs>
        <w:tab w:val="center" w:pos="4819"/>
        <w:tab w:val="right" w:pos="9638"/>
      </w:tabs>
    </w:pPr>
  </w:style>
  <w:style w:type="paragraph" w:styleId="Rientrocorpodeltesto">
    <w:name w:val="Body Text Indent"/>
    <w:basedOn w:val="Normale"/>
    <w:pPr>
      <w:tabs>
        <w:tab w:val="left" w:pos="1134"/>
        <w:tab w:val="left" w:pos="2268"/>
        <w:tab w:val="left" w:pos="3402"/>
        <w:tab w:val="left" w:pos="4536"/>
      </w:tabs>
      <w:spacing w:before="240" w:line="240" w:lineRule="atLeast"/>
      <w:ind w:firstLine="567"/>
      <w:jc w:val="both"/>
    </w:pPr>
    <w:rPr>
      <w:rFonts w:ascii="Batang" w:eastAsia="Batang" w:hAnsi="Batang" w:cs="Batang" w:hint="eastAsia"/>
    </w:rPr>
  </w:style>
  <w:style w:type="paragraph" w:customStyle="1" w:styleId="Corpodeltesto21">
    <w:name w:val="Corpo del testo 21"/>
    <w:basedOn w:val="Normale"/>
    <w:pPr>
      <w:jc w:val="both"/>
    </w:pPr>
    <w:rPr>
      <w:b/>
      <w:bCs/>
      <w:sz w:val="28"/>
    </w:rPr>
  </w:style>
  <w:style w:type="paragraph" w:customStyle="1" w:styleId="Corpodeltesto31">
    <w:name w:val="Corpo del testo 31"/>
    <w:basedOn w:val="Normale"/>
    <w:qFormat/>
    <w:pPr>
      <w:jc w:val="both"/>
    </w:pPr>
    <w:rPr>
      <w:sz w:val="22"/>
    </w:rPr>
  </w:style>
  <w:style w:type="paragraph" w:customStyle="1" w:styleId="Rientrocorpodeltesto21">
    <w:name w:val="Rientro corpo del testo 21"/>
    <w:basedOn w:val="Normale"/>
    <w:pPr>
      <w:ind w:left="5940"/>
    </w:pPr>
    <w:rPr>
      <w:rFonts w:ascii="Arial" w:hAnsi="Arial" w:cs="Arial"/>
    </w:rPr>
  </w:style>
  <w:style w:type="paragraph" w:styleId="NormaleWeb">
    <w:name w:val="Normal (Web)"/>
    <w:basedOn w:val="Normale"/>
    <w:pPr>
      <w:spacing w:before="280" w:after="119"/>
    </w:pPr>
    <w:rPr>
      <w:rFonts w:ascii="Arial Unicode MS" w:eastAsia="Arial Unicode MS" w:hAnsi="Arial Unicode MS" w:cs="Arial Unicode MS"/>
    </w:r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Normale1">
    <w:name w:val="Normale1"/>
    <w:pPr>
      <w:widowControl w:val="0"/>
      <w:suppressAutoHyphens/>
    </w:pPr>
    <w:rPr>
      <w:rFonts w:eastAsia="SimSun" w:cs="Lucida Sans"/>
      <w:kern w:val="1"/>
      <w:sz w:val="24"/>
      <w:szCs w:val="24"/>
      <w:lang w:eastAsia="hi-IN" w:bidi="hi-IN"/>
    </w:rPr>
  </w:style>
  <w:style w:type="character" w:customStyle="1" w:styleId="CollegamentoInternet">
    <w:name w:val="Collegamento Internet"/>
    <w:rsid w:val="003E68B3"/>
    <w:rPr>
      <w:color w:val="0000FF"/>
      <w:u w:val="single"/>
    </w:rPr>
  </w:style>
  <w:style w:type="character" w:customStyle="1" w:styleId="Menzionenonrisolta1">
    <w:name w:val="Menzione non risolta1"/>
    <w:uiPriority w:val="99"/>
    <w:semiHidden/>
    <w:unhideWhenUsed/>
    <w:rsid w:val="004668FD"/>
    <w:rPr>
      <w:color w:val="605E5C"/>
      <w:shd w:val="clear" w:color="auto" w:fill="E1DFDD"/>
    </w:rPr>
  </w:style>
  <w:style w:type="paragraph" w:styleId="Paragrafoelenco">
    <w:name w:val="List Paragraph"/>
    <w:basedOn w:val="Normale"/>
    <w:uiPriority w:val="34"/>
    <w:qFormat/>
    <w:rsid w:val="00FC2BD3"/>
    <w:pPr>
      <w:ind w:left="708"/>
    </w:pPr>
  </w:style>
  <w:style w:type="character" w:customStyle="1" w:styleId="Caratterinotaapidipagina">
    <w:name w:val="Caratteri nota a piè di pagina"/>
    <w:rsid w:val="006347FB"/>
  </w:style>
  <w:style w:type="character" w:customStyle="1" w:styleId="Rimandonotaapidipagina1">
    <w:name w:val="Rimando nota a piè di pagina1"/>
    <w:rsid w:val="006347FB"/>
    <w:rPr>
      <w:vertAlign w:val="superscript"/>
    </w:rPr>
  </w:style>
  <w:style w:type="paragraph" w:styleId="Testonotaapidipagina">
    <w:name w:val="footnote text"/>
    <w:basedOn w:val="Normale"/>
    <w:link w:val="TestonotaapidipaginaCarattere"/>
    <w:rsid w:val="006347FB"/>
    <w:pPr>
      <w:suppressLineNumbers/>
      <w:ind w:left="340" w:hanging="340"/>
    </w:pPr>
    <w:rPr>
      <w:rFonts w:ascii="Times" w:eastAsia="Times" w:hAnsi="Times" w:cs="Times"/>
      <w:kern w:val="0"/>
      <w:sz w:val="20"/>
      <w:szCs w:val="20"/>
      <w:lang w:eastAsia="zh-CN"/>
    </w:rPr>
  </w:style>
  <w:style w:type="character" w:customStyle="1" w:styleId="TestonotaapidipaginaCarattere">
    <w:name w:val="Testo nota a piè di pagina Carattere"/>
    <w:link w:val="Testonotaapidipagina"/>
    <w:rsid w:val="006347FB"/>
    <w:rPr>
      <w:rFonts w:ascii="Times" w:eastAsia="Times" w:hAnsi="Times" w:cs="Times"/>
      <w:lang w:eastAsia="zh-CN"/>
    </w:rPr>
  </w:style>
  <w:style w:type="table" w:styleId="Grigliatabella">
    <w:name w:val="Table Grid"/>
    <w:basedOn w:val="Tabellanormale"/>
    <w:uiPriority w:val="39"/>
    <w:rsid w:val="004E4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057756">
      <w:bodyDiv w:val="1"/>
      <w:marLeft w:val="0"/>
      <w:marRight w:val="0"/>
      <w:marTop w:val="0"/>
      <w:marBottom w:val="0"/>
      <w:divBdr>
        <w:top w:val="none" w:sz="0" w:space="0" w:color="auto"/>
        <w:left w:val="none" w:sz="0" w:space="0" w:color="auto"/>
        <w:bottom w:val="none" w:sz="0" w:space="0" w:color="auto"/>
        <w:right w:val="none" w:sz="0" w:space="0" w:color="auto"/>
      </w:divBdr>
      <w:divsChild>
        <w:div w:id="151797209">
          <w:marLeft w:val="0"/>
          <w:marRight w:val="0"/>
          <w:marTop w:val="0"/>
          <w:marBottom w:val="0"/>
          <w:divBdr>
            <w:top w:val="none" w:sz="0" w:space="0" w:color="auto"/>
            <w:left w:val="none" w:sz="0" w:space="0" w:color="auto"/>
            <w:bottom w:val="none" w:sz="0" w:space="0" w:color="auto"/>
            <w:right w:val="none" w:sz="0" w:space="0" w:color="auto"/>
          </w:divBdr>
        </w:div>
        <w:div w:id="1470049177">
          <w:marLeft w:val="0"/>
          <w:marRight w:val="0"/>
          <w:marTop w:val="0"/>
          <w:marBottom w:val="0"/>
          <w:divBdr>
            <w:top w:val="none" w:sz="0" w:space="0" w:color="auto"/>
            <w:left w:val="none" w:sz="0" w:space="0" w:color="auto"/>
            <w:bottom w:val="none" w:sz="0" w:space="0" w:color="auto"/>
            <w:right w:val="none" w:sz="0" w:space="0" w:color="auto"/>
          </w:divBdr>
        </w:div>
        <w:div w:id="1509560500">
          <w:marLeft w:val="0"/>
          <w:marRight w:val="0"/>
          <w:marTop w:val="0"/>
          <w:marBottom w:val="0"/>
          <w:divBdr>
            <w:top w:val="none" w:sz="0" w:space="0" w:color="auto"/>
            <w:left w:val="none" w:sz="0" w:space="0" w:color="auto"/>
            <w:bottom w:val="none" w:sz="0" w:space="0" w:color="auto"/>
            <w:right w:val="none" w:sz="0" w:space="0" w:color="auto"/>
          </w:divBdr>
        </w:div>
      </w:divsChild>
    </w:div>
    <w:div w:id="1201823273">
      <w:bodyDiv w:val="1"/>
      <w:marLeft w:val="0"/>
      <w:marRight w:val="0"/>
      <w:marTop w:val="0"/>
      <w:marBottom w:val="0"/>
      <w:divBdr>
        <w:top w:val="none" w:sz="0" w:space="0" w:color="auto"/>
        <w:left w:val="none" w:sz="0" w:space="0" w:color="auto"/>
        <w:bottom w:val="none" w:sz="0" w:space="0" w:color="auto"/>
        <w:right w:val="none" w:sz="0" w:space="0" w:color="auto"/>
      </w:divBdr>
      <w:divsChild>
        <w:div w:id="653801948">
          <w:marLeft w:val="0"/>
          <w:marRight w:val="0"/>
          <w:marTop w:val="0"/>
          <w:marBottom w:val="0"/>
          <w:divBdr>
            <w:top w:val="none" w:sz="0" w:space="0" w:color="auto"/>
            <w:left w:val="none" w:sz="0" w:space="0" w:color="auto"/>
            <w:bottom w:val="none" w:sz="0" w:space="0" w:color="auto"/>
            <w:right w:val="none" w:sz="0" w:space="0" w:color="auto"/>
          </w:divBdr>
        </w:div>
        <w:div w:id="1414811926">
          <w:marLeft w:val="0"/>
          <w:marRight w:val="0"/>
          <w:marTop w:val="0"/>
          <w:marBottom w:val="0"/>
          <w:divBdr>
            <w:top w:val="none" w:sz="0" w:space="0" w:color="auto"/>
            <w:left w:val="none" w:sz="0" w:space="0" w:color="auto"/>
            <w:bottom w:val="none" w:sz="0" w:space="0" w:color="auto"/>
            <w:right w:val="none" w:sz="0" w:space="0" w:color="auto"/>
          </w:divBdr>
        </w:div>
        <w:div w:id="1432892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hyperlink" Target="mailto:consorzio@pec.inrete.to.it" TargetMode="External"/><Relationship Id="rId2" Type="http://schemas.openxmlformats.org/officeDocument/2006/relationships/hyperlink" Target="mailto:consorzio@inrete.to.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1</Pages>
  <Words>77</Words>
  <Characters>439</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carta intestata 2013</vt:lpstr>
    </vt:vector>
  </TitlesOfParts>
  <Company/>
  <LinksUpToDate>false</LinksUpToDate>
  <CharactersWithSpaces>515</CharactersWithSpaces>
  <SharedDoc>false</SharedDoc>
  <HLinks>
    <vt:vector size="12" baseType="variant">
      <vt:variant>
        <vt:i4>4259954</vt:i4>
      </vt:variant>
      <vt:variant>
        <vt:i4>3</vt:i4>
      </vt:variant>
      <vt:variant>
        <vt:i4>0</vt:i4>
      </vt:variant>
      <vt:variant>
        <vt:i4>5</vt:i4>
      </vt:variant>
      <vt:variant>
        <vt:lpwstr>mailto:consorzio@pec.inrete.to.it</vt:lpwstr>
      </vt:variant>
      <vt:variant>
        <vt:lpwstr/>
      </vt:variant>
      <vt:variant>
        <vt:i4>5374009</vt:i4>
      </vt:variant>
      <vt:variant>
        <vt:i4>0</vt:i4>
      </vt:variant>
      <vt:variant>
        <vt:i4>0</vt:i4>
      </vt:variant>
      <vt:variant>
        <vt:i4>5</vt:i4>
      </vt:variant>
      <vt:variant>
        <vt:lpwstr>mailto:consorzio@inrete.to.it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 2013</dc:title>
  <dc:subject/>
  <dc:creator>Consorzio In.Re.Te.</dc:creator>
  <cp:keywords/>
  <cp:lastModifiedBy>gcaffaro</cp:lastModifiedBy>
  <cp:revision>9</cp:revision>
  <cp:lastPrinted>2025-09-18T11:09:00Z</cp:lastPrinted>
  <dcterms:created xsi:type="dcterms:W3CDTF">2025-11-14T13:48:00Z</dcterms:created>
  <dcterms:modified xsi:type="dcterms:W3CDTF">2025-11-21T08:57:00Z</dcterms:modified>
</cp:coreProperties>
</file>